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4AA" w:rsidRPr="00600E98" w:rsidRDefault="001964AA" w:rsidP="001964AA">
      <w:pPr>
        <w:jc w:val="center"/>
        <w:rPr>
          <w:rFonts w:asciiTheme="minorHAnsi" w:hAnsiTheme="minorHAnsi"/>
          <w:b/>
        </w:rPr>
      </w:pPr>
      <w:r w:rsidRPr="00600E98">
        <w:rPr>
          <w:rFonts w:asciiTheme="minorHAnsi" w:hAnsiTheme="minorHAnsi"/>
          <w:b/>
        </w:rPr>
        <w:t>Spis wymaganych dokumentów do wniosku o udzielenie pożyczki</w:t>
      </w:r>
    </w:p>
    <w:p w:rsidR="001964AA" w:rsidRPr="00600E98" w:rsidRDefault="001964AA" w:rsidP="001964AA">
      <w:pPr>
        <w:jc w:val="center"/>
        <w:rPr>
          <w:rFonts w:asciiTheme="minorHAnsi" w:hAnsiTheme="minorHAnsi"/>
          <w:b/>
        </w:rPr>
      </w:pPr>
      <w:r w:rsidRPr="00600E98">
        <w:rPr>
          <w:rFonts w:asciiTheme="minorHAnsi" w:hAnsiTheme="minorHAnsi"/>
          <w:b/>
        </w:rPr>
        <w:t xml:space="preserve">składanego przez Spółdzielnie Mieszkaniowe (SM) </w:t>
      </w:r>
    </w:p>
    <w:p w:rsidR="001964AA" w:rsidRPr="00600E98" w:rsidRDefault="001964AA" w:rsidP="001964AA">
      <w:pPr>
        <w:jc w:val="center"/>
        <w:rPr>
          <w:rFonts w:asciiTheme="minorHAnsi" w:hAnsiTheme="minorHAnsi"/>
          <w:b/>
        </w:rPr>
      </w:pPr>
      <w:r w:rsidRPr="00600E98">
        <w:rPr>
          <w:rFonts w:asciiTheme="minorHAnsi" w:hAnsiTheme="minorHAnsi"/>
          <w:b/>
        </w:rPr>
        <w:t xml:space="preserve">i Towarzystwa Budownictwa Społecznego (TBS) </w:t>
      </w:r>
    </w:p>
    <w:p w:rsidR="001964AA" w:rsidRDefault="001964AA" w:rsidP="001964AA">
      <w:pPr>
        <w:rPr>
          <w:rFonts w:asciiTheme="minorHAnsi" w:hAnsiTheme="minorHAnsi"/>
          <w:b/>
          <w:sz w:val="20"/>
          <w:szCs w:val="20"/>
        </w:rPr>
      </w:pPr>
    </w:p>
    <w:p w:rsidR="001964AA" w:rsidRPr="00600E98" w:rsidRDefault="001964AA" w:rsidP="001964AA">
      <w:pPr>
        <w:rPr>
          <w:rFonts w:asciiTheme="minorHAnsi" w:hAnsiTheme="minorHAnsi"/>
          <w:sz w:val="20"/>
          <w:szCs w:val="20"/>
        </w:rPr>
      </w:pPr>
      <w:r w:rsidRPr="00600E98">
        <w:rPr>
          <w:rFonts w:asciiTheme="minorHAnsi" w:hAnsiTheme="minorHAnsi"/>
          <w:b/>
          <w:sz w:val="20"/>
          <w:szCs w:val="20"/>
        </w:rPr>
        <w:t>UWAGA:</w:t>
      </w:r>
      <w:r w:rsidRPr="00600E98">
        <w:rPr>
          <w:rFonts w:asciiTheme="minorHAnsi" w:hAnsiTheme="minorHAnsi"/>
          <w:sz w:val="20"/>
          <w:szCs w:val="20"/>
        </w:rPr>
        <w:t xml:space="preserve"> Znakiem X należy zaznaczyć dokumenty, które zostały załączone do wniosku. </w:t>
      </w:r>
    </w:p>
    <w:p w:rsidR="001964AA" w:rsidRPr="006B1B34" w:rsidRDefault="006B1B34" w:rsidP="001964AA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ab/>
      </w:r>
      <w:r w:rsidRPr="006B1B34">
        <w:rPr>
          <w:rFonts w:asciiTheme="minorHAnsi" w:hAnsiTheme="minorHAnsi"/>
          <w:sz w:val="20"/>
          <w:szCs w:val="20"/>
        </w:rPr>
        <w:t>Znakiem ND należy odznaczyć jeżeli nie dotyczy</w:t>
      </w:r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584"/>
        <w:gridCol w:w="658"/>
        <w:gridCol w:w="8046"/>
      </w:tblGrid>
      <w:tr w:rsidR="001964AA" w:rsidRPr="00600E98" w:rsidTr="002548E2">
        <w:trPr>
          <w:trHeight w:val="1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4AA" w:rsidRPr="00600E98" w:rsidRDefault="001964AA" w:rsidP="002548E2">
            <w:pPr>
              <w:jc w:val="center"/>
              <w:rPr>
                <w:rFonts w:asciiTheme="minorHAnsi" w:hAnsiTheme="minorHAnsi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357" w:hanging="357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357" w:hanging="357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Umowa albo s</w:t>
            </w:r>
            <w:proofErr w:type="spellStart"/>
            <w:r w:rsidRPr="00600E98">
              <w:rPr>
                <w:rFonts w:asciiTheme="minorHAnsi" w:hAnsiTheme="minorHAnsi"/>
                <w:sz w:val="22"/>
                <w:szCs w:val="22"/>
              </w:rPr>
              <w:t>tatut</w:t>
            </w:r>
            <w:proofErr w:type="spellEnd"/>
            <w:r w:rsidRPr="00600E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TBS, statut SM -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aktualny na dzień składania wniosku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</w:p>
        </w:tc>
      </w:tr>
      <w:tr w:rsidR="001964AA" w:rsidRPr="00600E98" w:rsidTr="002548E2">
        <w:trPr>
          <w:trHeight w:val="163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4AA" w:rsidRPr="00600E98" w:rsidRDefault="001964AA" w:rsidP="002548E2">
            <w:pPr>
              <w:jc w:val="center"/>
              <w:rPr>
                <w:rFonts w:asciiTheme="minorHAnsi" w:hAnsiTheme="minorHAnsi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Odpis z KRS w wersji elektronicznej (plik wygenerowany z bazy ems.ms.gov.pl (</w:t>
            </w:r>
            <w:hyperlink r:id="rId7" w:history="1">
              <w:r w:rsidRPr="002D4B18">
                <w:rPr>
                  <w:rStyle w:val="Hipercze"/>
                  <w:rFonts w:asciiTheme="minorHAnsi" w:hAnsiTheme="minorHAnsi"/>
                  <w:sz w:val="22"/>
                  <w:szCs w:val="22"/>
                </w:rPr>
                <w:t>https://ems.ms.gov.pl/krs/wyszukiwaniepodmiotu)</w:t>
              </w:r>
            </w:hyperlink>
            <w:r>
              <w:rPr>
                <w:rFonts w:asciiTheme="minorHAnsi" w:hAnsiTheme="minorHAnsi"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(akceptowalna również wersja papierowa).</w:t>
            </w:r>
          </w:p>
        </w:tc>
      </w:tr>
      <w:tr w:rsidR="001964AA" w:rsidRPr="00600E98" w:rsidTr="002548E2">
        <w:trPr>
          <w:trHeight w:val="126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4AA" w:rsidRPr="00600E98" w:rsidRDefault="001964AA" w:rsidP="002548E2">
            <w:pPr>
              <w:jc w:val="center"/>
              <w:rPr>
                <w:rFonts w:asciiTheme="minorHAnsi" w:hAnsiTheme="minorHAnsi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 xml:space="preserve">Uchwała Walnego Zgromadzenia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SM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określająca najwyższą sumę zobowiązań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jaką spółdzielnia może zaciągnąć ewentualnie oświadczenie o braku ograniczeń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1964AA" w:rsidRPr="00600E98" w:rsidTr="002548E2">
        <w:trPr>
          <w:trHeight w:val="29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jc w:val="left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Uchwała Zgromadzenia Wspólników w sprawie zaciągnięcia pożyczki (dot. TBS).</w:t>
            </w:r>
          </w:p>
        </w:tc>
      </w:tr>
      <w:tr w:rsidR="001964AA" w:rsidRPr="00600E98" w:rsidTr="002548E2">
        <w:trPr>
          <w:trHeight w:val="638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5.</w:t>
            </w:r>
          </w:p>
          <w:p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:rsidR="001964AA" w:rsidRPr="00600E98" w:rsidRDefault="001964AA" w:rsidP="002548E2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1964AA" w:rsidRPr="00600E98" w:rsidRDefault="001964AA" w:rsidP="002E1C7B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P</w:t>
            </w:r>
            <w:proofErr w:type="spellStart"/>
            <w:r w:rsidRPr="00600E98">
              <w:rPr>
                <w:rFonts w:asciiTheme="minorHAnsi" w:hAnsiTheme="minorHAnsi"/>
                <w:sz w:val="22"/>
                <w:szCs w:val="22"/>
              </w:rPr>
              <w:t>rognoz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a</w:t>
            </w:r>
            <w:proofErr w:type="spellEnd"/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finansowa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na rok bieżący i dwa kolejne lata obrachunkowe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prognoza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bilans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, rachunk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zysków i strat oraz rachunk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u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przepływów pieniężnych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(jeżeli jest sporządzany)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1964AA" w:rsidRPr="00600E98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4AA" w:rsidRPr="00600E98" w:rsidRDefault="001964AA" w:rsidP="002548E2">
            <w:pPr>
              <w:pStyle w:val="BGKPunk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4AA" w:rsidRPr="00600E98" w:rsidRDefault="001964AA" w:rsidP="002548E2">
            <w:pPr>
              <w:pStyle w:val="BGKPunkt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R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oczne sprawozdania finansowe za ostatni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rok obrotowy, ostatni zakończony okres bieżący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(w rozumieniu art. 45 ustawy z dnia 29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 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września 1994 r. o rachunkowości)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w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 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skład którego wchodzą:</w:t>
            </w:r>
          </w:p>
          <w:p w:rsidR="001964AA" w:rsidRPr="00600E98" w:rsidRDefault="001964AA" w:rsidP="001964AA">
            <w:pPr>
              <w:pStyle w:val="BGKUstp"/>
              <w:numPr>
                <w:ilvl w:val="1"/>
                <w:numId w:val="3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bilans,</w:t>
            </w:r>
          </w:p>
          <w:p w:rsidR="001964AA" w:rsidRPr="00600E98" w:rsidRDefault="001964AA" w:rsidP="001964AA">
            <w:pPr>
              <w:pStyle w:val="BGKUstp"/>
              <w:numPr>
                <w:ilvl w:val="1"/>
                <w:numId w:val="3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rachunek zysków i strat,</w:t>
            </w:r>
          </w:p>
          <w:p w:rsidR="001964AA" w:rsidRPr="00600E98" w:rsidRDefault="001964AA" w:rsidP="001964AA">
            <w:pPr>
              <w:pStyle w:val="BGKUstp"/>
              <w:numPr>
                <w:ilvl w:val="1"/>
                <w:numId w:val="3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rachunek przepływów pieniężnych (jeżeli jest sporządzany)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</w:p>
          <w:p w:rsidR="001964AA" w:rsidRPr="00600E98" w:rsidRDefault="001964AA" w:rsidP="001964AA">
            <w:pPr>
              <w:pStyle w:val="BGKUstp"/>
              <w:numPr>
                <w:ilvl w:val="1"/>
                <w:numId w:val="3"/>
              </w:numPr>
              <w:tabs>
                <w:tab w:val="clear" w:pos="357"/>
              </w:tabs>
              <w:ind w:left="732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informacja dodatkowa do sprawozdania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</w:p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732"/>
              <w:rPr>
                <w:rFonts w:asciiTheme="minorHAnsi" w:hAnsiTheme="minorHAnsi"/>
                <w:sz w:val="22"/>
                <w:szCs w:val="22"/>
              </w:rPr>
            </w:pPr>
          </w:p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964AA" w:rsidRPr="00600E98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4AA" w:rsidRPr="00600E98" w:rsidRDefault="001964AA" w:rsidP="002E1C7B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Sprawozdanie kwartalne F-01 z</w:t>
            </w:r>
            <w:r w:rsidRPr="00600E98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ostatniego kwartału bieżącego roku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, a w przypadku braku obowiązku sporządzenia tego sprawozdania – S</w:t>
            </w:r>
            <w:proofErr w:type="spellStart"/>
            <w:r w:rsidRPr="00600E98">
              <w:rPr>
                <w:rFonts w:asciiTheme="minorHAnsi" w:hAnsiTheme="minorHAnsi"/>
                <w:sz w:val="22"/>
                <w:szCs w:val="22"/>
              </w:rPr>
              <w:t>prawozdanie</w:t>
            </w:r>
            <w:proofErr w:type="spellEnd"/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o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przychodach,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kosztach i wyniku finansowym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</w:p>
        </w:tc>
      </w:tr>
      <w:tr w:rsidR="001964AA" w:rsidRPr="00600E98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Informacja o należnościach i przychodach z tytułu czynszów w zasobach oraz o liczbie zasobów własnych i liczbie pustostanów - na formularzach udostępnionych przez Bank. </w:t>
            </w:r>
          </w:p>
        </w:tc>
      </w:tr>
      <w:tr w:rsidR="001964AA" w:rsidRPr="00600E98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Roczne sprawozdani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e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Zarządu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z działalności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jednostki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za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ostatni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rok obrotowy, a jeśli działalność jest prowadzona krócej - z dotychczasowego okresu prowadzenia tej działalności.</w:t>
            </w:r>
          </w:p>
        </w:tc>
      </w:tr>
      <w:tr w:rsidR="001964AA" w:rsidRPr="00600E98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Opinia i raport biegłego rewidenta z badania sprawozdania za ostatni rok obrotowy, jeśli z ustawy z dnia 29 września 1994 r.</w:t>
            </w:r>
            <w:r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>o rachunkowości wynika taki obowiązek.</w:t>
            </w:r>
          </w:p>
        </w:tc>
      </w:tr>
      <w:tr w:rsidR="001964AA" w:rsidRPr="00600E98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W przypadku SM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– </w:t>
            </w:r>
            <w:r w:rsidRPr="00600E98">
              <w:rPr>
                <w:rFonts w:asciiTheme="minorHAnsi" w:hAnsiTheme="minorHAnsi"/>
                <w:sz w:val="22"/>
                <w:szCs w:val="22"/>
              </w:rPr>
              <w:t xml:space="preserve">ostatni protokół z lustracyjnego badania legalności, gospodarności i całości działania spółdzielni wraz z wnioskami </w:t>
            </w:r>
            <w:proofErr w:type="spellStart"/>
            <w:r w:rsidRPr="00600E98">
              <w:rPr>
                <w:rFonts w:asciiTheme="minorHAnsi" w:hAnsiTheme="minorHAnsi"/>
                <w:sz w:val="22"/>
                <w:szCs w:val="22"/>
              </w:rPr>
              <w:t>polustracyjnymi</w:t>
            </w:r>
            <w:proofErr w:type="spellEnd"/>
            <w:r w:rsidRPr="00600E98">
              <w:rPr>
                <w:rFonts w:asciiTheme="minorHAnsi" w:hAnsiTheme="minorHAnsi"/>
                <w:sz w:val="22"/>
                <w:szCs w:val="22"/>
              </w:rPr>
              <w:t xml:space="preserve"> oraz informacja o ich realizacji przez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s</w:t>
            </w:r>
            <w:proofErr w:type="spellStart"/>
            <w:r w:rsidRPr="00600E98">
              <w:rPr>
                <w:rFonts w:asciiTheme="minorHAnsi" w:hAnsiTheme="minorHAnsi"/>
                <w:sz w:val="22"/>
                <w:szCs w:val="22"/>
              </w:rPr>
              <w:t>półdzielnię</w:t>
            </w:r>
            <w:proofErr w:type="spellEnd"/>
            <w:r w:rsidRPr="00600E98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1964AA" w:rsidRPr="00600E98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W przypadku TBS informacje, dotyczące:</w:t>
            </w:r>
          </w:p>
          <w:p w:rsidR="001964AA" w:rsidRPr="00600E98" w:rsidRDefault="001964AA" w:rsidP="001964AA">
            <w:pPr>
              <w:pStyle w:val="BGKUstp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wysokości stawek czynszów w zasobach kredytowanych przez </w:t>
            </w:r>
            <w:r w:rsidR="002E1C7B">
              <w:rPr>
                <w:rFonts w:asciiTheme="minorHAnsi" w:hAnsiTheme="minorHAnsi"/>
                <w:sz w:val="22"/>
                <w:szCs w:val="22"/>
                <w:lang w:val="pl-PL"/>
              </w:rPr>
              <w:t>MARR</w:t>
            </w:r>
            <w:r w:rsidR="00C21A6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 SA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, oraz  ponoszonych kosztów działalności, wyniku uzyskiwanego z pozostałych obszarów działalności – sporządzone na formularzu udostępnionym przez </w:t>
            </w:r>
            <w:r w:rsidR="00C21A68">
              <w:rPr>
                <w:rFonts w:asciiTheme="minorHAnsi" w:hAnsiTheme="minorHAnsi"/>
                <w:sz w:val="22"/>
                <w:szCs w:val="22"/>
                <w:lang w:val="pl-PL"/>
              </w:rPr>
              <w:t>MARR SA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,</w:t>
            </w:r>
          </w:p>
          <w:p w:rsidR="001964AA" w:rsidRPr="00600E98" w:rsidRDefault="001964AA" w:rsidP="001964AA">
            <w:pPr>
              <w:pStyle w:val="BGKUstp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zaciągniętych i wnioskowanych zobowiązań – dokument własny TBS przedstawiający harmonogram spłat kredytów (kapitał + odsetki w ujęciu </w:t>
            </w: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lastRenderedPageBreak/>
              <w:t>rocznym) posiadanych w innych bankach i instytucjach finansowych oraz dla wnioskowanej pożyczki,</w:t>
            </w:r>
          </w:p>
          <w:p w:rsidR="001964AA" w:rsidRPr="00600E98" w:rsidRDefault="001964AA" w:rsidP="001964AA">
            <w:pPr>
              <w:pStyle w:val="BGKUstp"/>
              <w:numPr>
                <w:ilvl w:val="0"/>
                <w:numId w:val="4"/>
              </w:numPr>
              <w:rPr>
                <w:rFonts w:asciiTheme="minorHAnsi" w:hAnsiTheme="minorHAnsi"/>
                <w:sz w:val="22"/>
                <w:szCs w:val="22"/>
                <w:lang w:val="pl-PL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planowanych środków na remonty,</w:t>
            </w:r>
          </w:p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743"/>
              <w:rPr>
                <w:rFonts w:asciiTheme="minorHAnsi" w:hAnsiTheme="minorHAnsi"/>
                <w:sz w:val="22"/>
                <w:szCs w:val="22"/>
              </w:rPr>
            </w:pPr>
          </w:p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383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wraz z opisem założeń na okres kredytowania.</w:t>
            </w:r>
          </w:p>
        </w:tc>
      </w:tr>
      <w:tr w:rsidR="001964AA" w:rsidRPr="00600E98" w:rsidTr="002548E2">
        <w:trPr>
          <w:trHeight w:val="474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64AA" w:rsidRPr="00600E98" w:rsidRDefault="001964AA" w:rsidP="002548E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lastRenderedPageBreak/>
              <w:t>13.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  <w:lang w:val="pl-PL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4AA" w:rsidRPr="00600E98" w:rsidRDefault="001964AA" w:rsidP="002548E2">
            <w:pPr>
              <w:pStyle w:val="BGKUstp"/>
              <w:numPr>
                <w:ilvl w:val="0"/>
                <w:numId w:val="0"/>
              </w:numPr>
              <w:ind w:left="23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 xml:space="preserve">Kalkulacja stawki czynszu/opłaty eksploatacyjnej dla zasobu objętego wnioskiem – na formularzu udostępnionym przez </w:t>
            </w:r>
            <w:r w:rsidR="006B1B34">
              <w:rPr>
                <w:rFonts w:asciiTheme="minorHAnsi" w:hAnsiTheme="minorHAnsi"/>
                <w:sz w:val="22"/>
                <w:szCs w:val="22"/>
                <w:lang w:val="pl-PL"/>
              </w:rPr>
              <w:t>MARR SA</w:t>
            </w:r>
            <w:bookmarkStart w:id="0" w:name="_GoBack"/>
            <w:bookmarkEnd w:id="0"/>
            <w:r w:rsidRPr="00600E98">
              <w:rPr>
                <w:rFonts w:asciiTheme="minorHAnsi" w:hAnsiTheme="minorHAnsi"/>
                <w:sz w:val="22"/>
                <w:szCs w:val="22"/>
                <w:lang w:val="pl-PL"/>
              </w:rPr>
              <w:t>.</w:t>
            </w:r>
          </w:p>
        </w:tc>
      </w:tr>
      <w:tr w:rsidR="001964AA" w:rsidRPr="00600E98" w:rsidTr="002548E2">
        <w:trPr>
          <w:trHeight w:val="397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AA" w:rsidRPr="00600E98" w:rsidRDefault="001964AA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14.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Opinie z innych banków.</w:t>
            </w:r>
          </w:p>
        </w:tc>
      </w:tr>
      <w:tr w:rsidR="001964AA" w:rsidRPr="00600E98" w:rsidTr="002548E2">
        <w:trPr>
          <w:trHeight w:val="4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AA" w:rsidRPr="00600E98" w:rsidRDefault="001964AA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15.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Zaświadczenie z urzędu skarbowego o niezaleganiu z podatkami (nie starsze niż 30 dni od daty złożenia wniosku o pożyczkę).</w:t>
            </w:r>
          </w:p>
        </w:tc>
      </w:tr>
      <w:tr w:rsidR="001964AA" w:rsidRPr="00600E98" w:rsidTr="002548E2">
        <w:trPr>
          <w:trHeight w:val="1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4AA" w:rsidRPr="00600E98" w:rsidRDefault="001964AA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16.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Zaświadczenie z ZUS o niezaleganiu ze składkami (nie starsze niż 30 dni od daty złożenia wniosku o pożyczkę).</w:t>
            </w:r>
          </w:p>
        </w:tc>
      </w:tr>
      <w:tr w:rsidR="00DD4404" w:rsidRPr="00600E98" w:rsidTr="002548E2">
        <w:trPr>
          <w:trHeight w:val="100"/>
          <w:jc w:val="center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404" w:rsidRPr="00600E98" w:rsidRDefault="00456F92" w:rsidP="002548E2">
            <w:pPr>
              <w:ind w:left="180" w:hanging="18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404" w:rsidRPr="00600E98" w:rsidRDefault="00DD4404" w:rsidP="002548E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DD4404" w:rsidRPr="00600E98" w:rsidRDefault="00DD4404" w:rsidP="002548E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Zaświadczenie z Urzędu Gminy o niezaleganiu z podatkami</w:t>
            </w:r>
          </w:p>
        </w:tc>
      </w:tr>
      <w:tr w:rsidR="001964AA" w:rsidRPr="00600E98" w:rsidTr="002548E2">
        <w:trPr>
          <w:trHeight w:val="397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4AA" w:rsidRPr="00600E98" w:rsidRDefault="001964AA" w:rsidP="002548E2">
            <w:pPr>
              <w:rPr>
                <w:rFonts w:asciiTheme="minorHAnsi" w:hAnsiTheme="minorHAnsi"/>
                <w:sz w:val="22"/>
                <w:szCs w:val="22"/>
              </w:rPr>
            </w:pPr>
            <w:r w:rsidRPr="00600E98">
              <w:rPr>
                <w:rFonts w:asciiTheme="minorHAnsi" w:hAnsiTheme="minorHAnsi"/>
                <w:sz w:val="22"/>
                <w:szCs w:val="22"/>
              </w:rPr>
              <w:t>Inne:</w:t>
            </w:r>
          </w:p>
        </w:tc>
      </w:tr>
    </w:tbl>
    <w:p w:rsidR="001964AA" w:rsidRPr="00600E98" w:rsidRDefault="001964AA" w:rsidP="001964AA">
      <w:pPr>
        <w:pStyle w:val="pkt"/>
        <w:numPr>
          <w:ilvl w:val="0"/>
          <w:numId w:val="0"/>
        </w:numPr>
        <w:ind w:left="284"/>
        <w:contextualSpacing/>
        <w:rPr>
          <w:rFonts w:asciiTheme="minorHAnsi" w:hAnsiTheme="minorHAnsi"/>
          <w:sz w:val="18"/>
          <w:szCs w:val="18"/>
        </w:rPr>
      </w:pPr>
    </w:p>
    <w:p w:rsidR="001964AA" w:rsidRDefault="001964AA" w:rsidP="001964AA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:rsidR="001964AA" w:rsidRPr="00600E98" w:rsidRDefault="001964AA" w:rsidP="001964AA">
      <w:pPr>
        <w:pStyle w:val="pkt"/>
        <w:numPr>
          <w:ilvl w:val="0"/>
          <w:numId w:val="0"/>
        </w:numPr>
        <w:ind w:left="992" w:firstLine="424"/>
        <w:contextualSpacing/>
        <w:rPr>
          <w:rFonts w:asciiTheme="minorHAnsi" w:hAnsiTheme="minorHAnsi"/>
          <w:sz w:val="20"/>
          <w:szCs w:val="20"/>
        </w:rPr>
      </w:pPr>
    </w:p>
    <w:p w:rsidR="001964AA" w:rsidRPr="00600E98" w:rsidRDefault="001964AA" w:rsidP="001964AA">
      <w:pPr>
        <w:spacing w:before="800"/>
        <w:rPr>
          <w:rFonts w:asciiTheme="minorHAnsi" w:hAnsiTheme="minorHAnsi"/>
          <w:sz w:val="20"/>
          <w:szCs w:val="20"/>
        </w:rPr>
      </w:pPr>
      <w:r w:rsidRPr="00600E98">
        <w:rPr>
          <w:rFonts w:asciiTheme="minorHAnsi" w:hAnsiTheme="minorHAnsi"/>
          <w:sz w:val="20"/>
          <w:szCs w:val="20"/>
        </w:rPr>
        <w:t>………………………………</w:t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  <w:t>………….…………………………………………………..</w:t>
      </w:r>
    </w:p>
    <w:p w:rsidR="001964AA" w:rsidRPr="00600E98" w:rsidRDefault="001964AA" w:rsidP="001964AA">
      <w:pPr>
        <w:rPr>
          <w:rFonts w:asciiTheme="minorHAnsi" w:hAnsiTheme="minorHAnsi"/>
        </w:rPr>
      </w:pPr>
      <w:r w:rsidRPr="00600E98">
        <w:rPr>
          <w:rFonts w:asciiTheme="minorHAnsi" w:hAnsiTheme="minorHAnsi"/>
          <w:sz w:val="20"/>
          <w:szCs w:val="20"/>
        </w:rPr>
        <w:t>(miejscowość i data)</w:t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</w:r>
      <w:r w:rsidRPr="00600E98">
        <w:rPr>
          <w:rFonts w:asciiTheme="minorHAnsi" w:hAnsiTheme="minorHAnsi"/>
          <w:sz w:val="20"/>
          <w:szCs w:val="20"/>
        </w:rPr>
        <w:tab/>
        <w:t>(czytelny podpis i pieczęć Wnioskodawcy)</w:t>
      </w:r>
    </w:p>
    <w:p w:rsidR="001964AA" w:rsidRPr="00600E98" w:rsidRDefault="001964AA" w:rsidP="001964AA">
      <w:pPr>
        <w:rPr>
          <w:rFonts w:asciiTheme="minorHAnsi" w:hAnsiTheme="minorHAnsi"/>
        </w:rPr>
      </w:pPr>
    </w:p>
    <w:p w:rsidR="001964AA" w:rsidRPr="00A4499E" w:rsidRDefault="001964AA" w:rsidP="001964AA">
      <w:pPr>
        <w:rPr>
          <w:rFonts w:asciiTheme="minorHAnsi" w:hAnsiTheme="minorHAnsi"/>
        </w:rPr>
      </w:pPr>
    </w:p>
    <w:p w:rsidR="00A06E40" w:rsidRDefault="00A06E40"/>
    <w:sectPr w:rsidR="00A06E40" w:rsidSect="00FA630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362" w:rsidRDefault="007E6362" w:rsidP="001964AA">
      <w:r>
        <w:separator/>
      </w:r>
    </w:p>
  </w:endnote>
  <w:endnote w:type="continuationSeparator" w:id="0">
    <w:p w:rsidR="007E6362" w:rsidRDefault="007E6362" w:rsidP="0019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7C2" w:rsidRPr="00A4499E" w:rsidRDefault="00F967C8">
    <w:pPr>
      <w:pStyle w:val="Stopka"/>
      <w:jc w:val="right"/>
      <w:rPr>
        <w:rFonts w:asciiTheme="minorHAnsi" w:hAnsiTheme="minorHAnsi"/>
        <w:sz w:val="22"/>
        <w:szCs w:val="22"/>
      </w:rPr>
    </w:pPr>
    <w:r w:rsidRPr="00A4499E">
      <w:rPr>
        <w:rFonts w:asciiTheme="minorHAnsi" w:hAnsiTheme="minorHAnsi"/>
        <w:bCs/>
        <w:sz w:val="22"/>
        <w:szCs w:val="22"/>
      </w:rPr>
      <w:fldChar w:fldCharType="begin"/>
    </w:r>
    <w:r w:rsidRPr="00A4499E">
      <w:rPr>
        <w:rFonts w:asciiTheme="minorHAnsi" w:hAnsiTheme="minorHAnsi"/>
        <w:bCs/>
        <w:sz w:val="22"/>
        <w:szCs w:val="22"/>
      </w:rPr>
      <w:instrText>NUMPAGES</w:instrText>
    </w:r>
    <w:r w:rsidRPr="00A4499E">
      <w:rPr>
        <w:rFonts w:asciiTheme="minorHAnsi" w:hAnsiTheme="minorHAnsi"/>
        <w:bCs/>
        <w:sz w:val="22"/>
        <w:szCs w:val="22"/>
      </w:rPr>
      <w:fldChar w:fldCharType="separate"/>
    </w:r>
    <w:r w:rsidR="00D81477">
      <w:rPr>
        <w:rFonts w:asciiTheme="minorHAnsi" w:hAnsiTheme="minorHAnsi"/>
        <w:bCs/>
        <w:noProof/>
        <w:sz w:val="22"/>
        <w:szCs w:val="22"/>
      </w:rPr>
      <w:t>2</w:t>
    </w:r>
    <w:r w:rsidRPr="00A4499E">
      <w:rPr>
        <w:rFonts w:asciiTheme="minorHAnsi" w:hAnsiTheme="minorHAnsi"/>
        <w:bCs/>
        <w:sz w:val="22"/>
        <w:szCs w:val="22"/>
      </w:rPr>
      <w:fldChar w:fldCharType="end"/>
    </w:r>
    <w:r>
      <w:rPr>
        <w:rFonts w:asciiTheme="minorHAnsi" w:hAnsiTheme="minorHAnsi"/>
        <w:bCs/>
        <w:sz w:val="22"/>
        <w:szCs w:val="22"/>
      </w:rPr>
      <w:t>/2</w:t>
    </w:r>
  </w:p>
  <w:p w:rsidR="00CF17C2" w:rsidRDefault="003E5399" w:rsidP="003E5399">
    <w:pPr>
      <w:pStyle w:val="Stopka"/>
      <w:jc w:val="right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7843452D" wp14:editId="47C1BE04">
          <wp:extent cx="5759450" cy="416827"/>
          <wp:effectExtent l="0" t="0" r="0" b="2540"/>
          <wp:docPr id="2" name="Obraz 2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C9F" w:rsidRDefault="008F2C9F">
    <w:pPr>
      <w:pStyle w:val="Stopka"/>
    </w:pPr>
    <w:r>
      <w:rPr>
        <w:rFonts w:ascii="Cambria" w:hAnsi="Cambria"/>
        <w:noProof/>
        <w:sz w:val="28"/>
        <w:szCs w:val="28"/>
      </w:rPr>
      <w:drawing>
        <wp:inline distT="0" distB="0" distL="0" distR="0" wp14:anchorId="4272E854" wp14:editId="4D47BB47">
          <wp:extent cx="5759450" cy="416827"/>
          <wp:effectExtent l="0" t="0" r="0" b="2540"/>
          <wp:docPr id="3" name="Obraz 3" descr="Opis: C:\Users\leszek.zurek\AppData\Local\Microsoft\Windows\INetCache\Content.Outlook\HSOU5G8R\2_Logotyp_Małopols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leszek.zurek\AppData\Local\Microsoft\Windows\INetCache\Content.Outlook\HSOU5G8R\2_Logotyp_Małopols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6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362" w:rsidRDefault="007E6362" w:rsidP="001964AA">
      <w:r>
        <w:separator/>
      </w:r>
    </w:p>
  </w:footnote>
  <w:footnote w:type="continuationSeparator" w:id="0">
    <w:p w:rsidR="007E6362" w:rsidRDefault="007E6362" w:rsidP="00196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BD0" w:rsidRDefault="00D34BD0">
    <w:pPr>
      <w:pStyle w:val="Nagwek"/>
    </w:pPr>
    <w:r>
      <w:rPr>
        <w:noProof/>
      </w:rPr>
      <w:drawing>
        <wp:inline distT="0" distB="0" distL="0" distR="0" wp14:anchorId="26D23708" wp14:editId="69960220">
          <wp:extent cx="973455" cy="508000"/>
          <wp:effectExtent l="0" t="0" r="0" b="6350"/>
          <wp:docPr id="5" name="Obraz 2" descr="C:\Documents and Settings\marcin.rebeta\Pulpit\marr-papi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Documents and Settings\marcin.rebeta\Pulpit\marr-papier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0E98" w:rsidRDefault="007E636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7C2" w:rsidRDefault="00F967C8" w:rsidP="008F2C9F">
    <w:pPr>
      <w:pStyle w:val="Nagwek"/>
    </w:pPr>
    <w:r>
      <w:rPr>
        <w:noProof/>
      </w:rPr>
      <w:t xml:space="preserve">  </w:t>
    </w:r>
    <w:r w:rsidR="008F2C9F">
      <w:rPr>
        <w:noProof/>
      </w:rPr>
      <w:drawing>
        <wp:inline distT="0" distB="0" distL="0" distR="0" wp14:anchorId="2B15E057" wp14:editId="6559E2DE">
          <wp:extent cx="973455" cy="508000"/>
          <wp:effectExtent l="0" t="0" r="0" b="6350"/>
          <wp:docPr id="1" name="Obraz 2" descr="C:\Documents and Settings\marcin.rebeta\Pulpit\marr-papier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C:\Documents and Settings\marcin.rebeta\Pulpit\marr-papier 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</w:p>
  <w:p w:rsidR="008B54FB" w:rsidRPr="00ED1A02" w:rsidRDefault="00F967C8" w:rsidP="008B54FB">
    <w:pPr>
      <w:spacing w:before="120"/>
      <w:jc w:val="center"/>
      <w:rPr>
        <w:rFonts w:ascii="Calibri" w:hAnsi="Calibri" w:cs="Calibri"/>
        <w:b/>
        <w:sz w:val="20"/>
        <w:szCs w:val="20"/>
      </w:rPr>
    </w:pPr>
    <w:r w:rsidRPr="00600E98">
      <w:rPr>
        <w:rFonts w:asciiTheme="minorHAnsi" w:hAnsiTheme="minorHAnsi"/>
        <w:b/>
        <w:sz w:val="20"/>
        <w:szCs w:val="20"/>
      </w:rPr>
      <w:t xml:space="preserve">Załącznik nr 3 </w:t>
    </w:r>
    <w:r w:rsidR="008B54FB" w:rsidRPr="00C960C6">
      <w:rPr>
        <w:rFonts w:ascii="Calibri" w:hAnsi="Calibri"/>
        <w:b/>
        <w:sz w:val="20"/>
        <w:szCs w:val="20"/>
      </w:rPr>
      <w:t>do wniosku o udzielenie pożyczki</w:t>
    </w:r>
    <w:r w:rsidR="008B54FB">
      <w:rPr>
        <w:rFonts w:ascii="Calibri" w:hAnsi="Calibri"/>
        <w:b/>
        <w:sz w:val="20"/>
        <w:szCs w:val="20"/>
      </w:rPr>
      <w:t xml:space="preserve"> w ramach </w:t>
    </w:r>
    <w:r w:rsidR="008B54FB" w:rsidRPr="00ED1A02">
      <w:rPr>
        <w:rFonts w:ascii="Calibri" w:hAnsi="Calibri" w:cs="Calibri"/>
        <w:b/>
        <w:sz w:val="20"/>
        <w:szCs w:val="20"/>
      </w:rPr>
      <w:t>projektu „ Pożyczka na efektywność energetyczną”</w:t>
    </w:r>
  </w:p>
  <w:p w:rsidR="008B54FB" w:rsidRPr="00C960C6" w:rsidRDefault="008B54FB" w:rsidP="008B54FB">
    <w:pPr>
      <w:tabs>
        <w:tab w:val="left" w:pos="3969"/>
      </w:tabs>
      <w:spacing w:before="240"/>
      <w:ind w:left="3969" w:hanging="283"/>
      <w:jc w:val="right"/>
      <w:rPr>
        <w:rFonts w:ascii="Calibri" w:hAnsi="Calibri"/>
        <w:sz w:val="20"/>
        <w:szCs w:val="20"/>
      </w:rPr>
    </w:pPr>
    <w:r w:rsidRPr="00C960C6">
      <w:rPr>
        <w:rFonts w:ascii="Calibri" w:hAnsi="Calibri"/>
        <w:sz w:val="20"/>
        <w:szCs w:val="20"/>
      </w:rPr>
      <w:t xml:space="preserve"> </w:t>
    </w:r>
    <w:r w:rsidRPr="00710187">
      <w:rPr>
        <w:rFonts w:ascii="Calibri" w:hAnsi="Calibri"/>
        <w:sz w:val="20"/>
        <w:szCs w:val="20"/>
      </w:rPr>
      <w:t>Poddziałanie 4.3.4. Głęboka modernizacja energetyczna budynków</w:t>
    </w:r>
    <w:r>
      <w:rPr>
        <w:rFonts w:ascii="Calibri" w:hAnsi="Calibri"/>
        <w:sz w:val="20"/>
        <w:szCs w:val="20"/>
      </w:rPr>
      <w:t xml:space="preserve"> wielorodzinnych mieszkaniowych</w:t>
    </w:r>
  </w:p>
  <w:p w:rsidR="00FA6304" w:rsidRPr="00600E98" w:rsidRDefault="007E6362" w:rsidP="00FA6304">
    <w:pPr>
      <w:ind w:left="3969"/>
      <w:jc w:val="right"/>
      <w:rPr>
        <w:rFonts w:asciiTheme="minorHAnsi" w:hAnsiTheme="minorHAnsi"/>
        <w:sz w:val="20"/>
        <w:szCs w:val="20"/>
      </w:rPr>
    </w:pPr>
  </w:p>
  <w:p w:rsidR="00CF17C2" w:rsidRDefault="007E6362" w:rsidP="008D7F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12F2A"/>
    <w:multiLevelType w:val="hybridMultilevel"/>
    <w:tmpl w:val="D592FD1C"/>
    <w:lvl w:ilvl="0" w:tplc="D67AC4BE">
      <w:start w:val="1"/>
      <w:numFmt w:val="decimal"/>
      <w:pStyle w:val="pkt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17AF2"/>
    <w:multiLevelType w:val="multilevel"/>
    <w:tmpl w:val="255C92CE"/>
    <w:lvl w:ilvl="0">
      <w:start w:val="1"/>
      <w:numFmt w:val="decimal"/>
      <w:pStyle w:val="BGKParagraf"/>
      <w:suff w:val="space"/>
      <w:lvlText w:val="§ %1."/>
      <w:lvlJc w:val="center"/>
      <w:pPr>
        <w:ind w:left="4679" w:firstLine="0"/>
      </w:pPr>
      <w:rPr>
        <w:rFonts w:hint="default"/>
        <w:b w:val="0"/>
        <w:i w:val="0"/>
      </w:rPr>
    </w:lvl>
    <w:lvl w:ilvl="1">
      <w:start w:val="1"/>
      <w:numFmt w:val="decimal"/>
      <w:pStyle w:val="BGKUstp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BGKPunkt"/>
      <w:lvlText w:val="%3)"/>
      <w:lvlJc w:val="left"/>
      <w:pPr>
        <w:tabs>
          <w:tab w:val="num" w:pos="437"/>
        </w:tabs>
        <w:ind w:left="437" w:hanging="43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BGKLitera"/>
      <w:lvlText w:val="%4)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4">
      <w:start w:val="1"/>
      <w:numFmt w:val="lowerLetter"/>
      <w:pStyle w:val="BGKtiret"/>
      <w:lvlText w:val="%5)"/>
      <w:lvlJc w:val="left"/>
      <w:pPr>
        <w:tabs>
          <w:tab w:val="num" w:pos="1512"/>
        </w:tabs>
        <w:ind w:left="1512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2" w15:restartNumberingAfterBreak="0">
    <w:nsid w:val="3E614EB9"/>
    <w:multiLevelType w:val="hybridMultilevel"/>
    <w:tmpl w:val="B0845C22"/>
    <w:lvl w:ilvl="0" w:tplc="04150017">
      <w:start w:val="1"/>
      <w:numFmt w:val="lowerLetter"/>
      <w:lvlText w:val="%1)"/>
      <w:lvlJc w:val="left"/>
      <w:pPr>
        <w:ind w:left="74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" w15:restartNumberingAfterBreak="0">
    <w:nsid w:val="5AB80748"/>
    <w:multiLevelType w:val="multilevel"/>
    <w:tmpl w:val="2A6A8000"/>
    <w:lvl w:ilvl="0">
      <w:start w:val="1"/>
      <w:numFmt w:val="decimal"/>
      <w:suff w:val="space"/>
      <w:lvlText w:val="§ %1."/>
      <w:lvlJc w:val="center"/>
      <w:pPr>
        <w:ind w:left="4679" w:firstLine="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37"/>
        </w:tabs>
        <w:ind w:left="437" w:hanging="437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12"/>
        </w:tabs>
        <w:ind w:left="1512" w:hanging="360"/>
      </w:pPr>
      <w:rPr>
        <w:rFonts w:asciiTheme="minorHAnsi" w:eastAsia="Times New Roman" w:hAnsiTheme="minorHAnsi" w:cs="Times New Roman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2"/>
        </w:tabs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2"/>
        </w:tabs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4AA"/>
    <w:rsid w:val="00166349"/>
    <w:rsid w:val="001964AA"/>
    <w:rsid w:val="002E1C7B"/>
    <w:rsid w:val="003E5399"/>
    <w:rsid w:val="00456F92"/>
    <w:rsid w:val="004E477B"/>
    <w:rsid w:val="004F3470"/>
    <w:rsid w:val="00544184"/>
    <w:rsid w:val="005B10F2"/>
    <w:rsid w:val="006B1B34"/>
    <w:rsid w:val="007E6362"/>
    <w:rsid w:val="008B54FB"/>
    <w:rsid w:val="008F2C9F"/>
    <w:rsid w:val="00A06E40"/>
    <w:rsid w:val="00C21A68"/>
    <w:rsid w:val="00D34BD0"/>
    <w:rsid w:val="00D81477"/>
    <w:rsid w:val="00DD4404"/>
    <w:rsid w:val="00F366B9"/>
    <w:rsid w:val="00F9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69A6E"/>
  <w15:docId w15:val="{D89EFBAB-3E7D-4477-AF4D-3E767669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96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1964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6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64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964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64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qFormat/>
    <w:rsid w:val="001964AA"/>
    <w:pPr>
      <w:numPr>
        <w:numId w:val="1"/>
      </w:numPr>
      <w:jc w:val="both"/>
    </w:pPr>
    <w:rPr>
      <w:rFonts w:eastAsia="Calibri"/>
      <w:szCs w:val="22"/>
    </w:rPr>
  </w:style>
  <w:style w:type="character" w:customStyle="1" w:styleId="pktZnak">
    <w:name w:val="pkt Znak"/>
    <w:link w:val="pkt"/>
    <w:rsid w:val="001964AA"/>
    <w:rPr>
      <w:rFonts w:ascii="Times New Roman" w:eastAsia="Calibri" w:hAnsi="Times New Roman" w:cs="Times New Roman"/>
      <w:sz w:val="24"/>
      <w:lang w:eastAsia="pl-PL"/>
    </w:rPr>
  </w:style>
  <w:style w:type="character" w:customStyle="1" w:styleId="BGKPunktZnak">
    <w:name w:val="BGK Punkt Znak"/>
    <w:link w:val="BGKPunkt"/>
    <w:locked/>
    <w:rsid w:val="001964AA"/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BGKLitera">
    <w:name w:val="BGK Litera"/>
    <w:basedOn w:val="Normalny"/>
    <w:rsid w:val="001964AA"/>
    <w:pPr>
      <w:numPr>
        <w:ilvl w:val="3"/>
        <w:numId w:val="2"/>
      </w:numPr>
      <w:jc w:val="both"/>
    </w:pPr>
  </w:style>
  <w:style w:type="paragraph" w:customStyle="1" w:styleId="BGKParagraf">
    <w:name w:val="BGK Paragraf"/>
    <w:basedOn w:val="Normalny"/>
    <w:next w:val="Normalny"/>
    <w:rsid w:val="001964AA"/>
    <w:pPr>
      <w:keepNext/>
      <w:numPr>
        <w:numId w:val="2"/>
      </w:numPr>
      <w:jc w:val="center"/>
    </w:pPr>
    <w:rPr>
      <w:b/>
    </w:rPr>
  </w:style>
  <w:style w:type="paragraph" w:customStyle="1" w:styleId="BGKPunkt">
    <w:name w:val="BGK Punkt"/>
    <w:basedOn w:val="Normalny"/>
    <w:link w:val="BGKPunktZnak"/>
    <w:rsid w:val="001964AA"/>
    <w:pPr>
      <w:numPr>
        <w:ilvl w:val="2"/>
        <w:numId w:val="2"/>
      </w:numPr>
      <w:tabs>
        <w:tab w:val="clear" w:pos="437"/>
      </w:tabs>
      <w:ind w:left="798"/>
      <w:jc w:val="both"/>
    </w:pPr>
    <w:rPr>
      <w:rFonts w:eastAsiaTheme="minorHAnsi"/>
      <w:lang w:val="x-none" w:eastAsia="x-none"/>
    </w:rPr>
  </w:style>
  <w:style w:type="paragraph" w:customStyle="1" w:styleId="BGKtiret">
    <w:name w:val="BGK tiret"/>
    <w:basedOn w:val="BGKLitera"/>
    <w:rsid w:val="001964AA"/>
    <w:pPr>
      <w:numPr>
        <w:ilvl w:val="4"/>
      </w:numPr>
    </w:pPr>
  </w:style>
  <w:style w:type="paragraph" w:customStyle="1" w:styleId="BGKUstp">
    <w:name w:val="BGK Ustęp"/>
    <w:basedOn w:val="BGKParagraf"/>
    <w:link w:val="BGKUstpZnak"/>
    <w:rsid w:val="001964AA"/>
    <w:pPr>
      <w:keepNext w:val="0"/>
      <w:numPr>
        <w:ilvl w:val="1"/>
      </w:numPr>
      <w:jc w:val="both"/>
    </w:pPr>
    <w:rPr>
      <w:b w:val="0"/>
      <w:lang w:val="x-none" w:eastAsia="x-none"/>
    </w:rPr>
  </w:style>
  <w:style w:type="character" w:customStyle="1" w:styleId="BGKUstpZnak">
    <w:name w:val="BGK Ustęp Znak"/>
    <w:link w:val="BGKUstp"/>
    <w:rsid w:val="001964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64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4A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Barańska-Płonka</dc:creator>
  <cp:lastModifiedBy>Dorota Wierzbicka</cp:lastModifiedBy>
  <cp:revision>2</cp:revision>
  <cp:lastPrinted>2018-03-19T13:18:00Z</cp:lastPrinted>
  <dcterms:created xsi:type="dcterms:W3CDTF">2018-03-26T12:03:00Z</dcterms:created>
  <dcterms:modified xsi:type="dcterms:W3CDTF">2018-03-26T12:03:00Z</dcterms:modified>
</cp:coreProperties>
</file>